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E68A" w14:textId="77777777" w:rsidR="0001574C" w:rsidRPr="0001574C" w:rsidRDefault="0001574C" w:rsidP="0001574C">
      <w:pPr>
        <w:jc w:val="center"/>
        <w:rPr>
          <w:rFonts w:ascii="微軟正黑體" w:eastAsia="微軟正黑體" w:hAnsi="微軟正黑體" w:hint="eastAsia"/>
          <w:b/>
          <w:sz w:val="28"/>
          <w:szCs w:val="28"/>
        </w:rPr>
      </w:pPr>
      <w:r w:rsidRPr="0001574C">
        <w:rPr>
          <w:rFonts w:ascii="微軟正黑體" w:eastAsia="微軟正黑體" w:hAnsi="微軟正黑體" w:hint="eastAsia"/>
          <w:b/>
          <w:sz w:val="28"/>
          <w:szCs w:val="28"/>
        </w:rPr>
        <w:t>LSEG徵才訊息：Fixed Income Analytics Client Service Associate</w:t>
      </w:r>
    </w:p>
    <w:p w14:paraId="7D2B0997" w14:textId="77777777" w:rsidR="0001574C" w:rsidRPr="0001574C" w:rsidRDefault="0001574C" w:rsidP="0001574C">
      <w:pPr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01574C">
        <w:rPr>
          <w:rFonts w:ascii="微軟正黑體" w:eastAsia="微軟正黑體" w:hAnsi="微軟正黑體" w:hint="eastAsia"/>
          <w:sz w:val="28"/>
          <w:szCs w:val="28"/>
        </w:rPr>
        <w:t>此</w:t>
      </w:r>
      <w:proofErr w:type="gramStart"/>
      <w:r w:rsidRPr="0001574C">
        <w:rPr>
          <w:rFonts w:ascii="微軟正黑體" w:eastAsia="微軟正黑體" w:hAnsi="微軟正黑體" w:hint="eastAsia"/>
          <w:sz w:val="28"/>
          <w:szCs w:val="28"/>
        </w:rPr>
        <w:t>職缺為</w:t>
      </w:r>
      <w:proofErr w:type="gramEnd"/>
      <w:r w:rsidRPr="0001574C">
        <w:rPr>
          <w:rFonts w:ascii="微軟正黑體" w:eastAsia="微軟正黑體" w:hAnsi="微軟正黑體" w:hint="eastAsia"/>
          <w:sz w:val="28"/>
          <w:szCs w:val="28"/>
        </w:rPr>
        <w:t>LSEG旗下在台灣富時集團中Yield Book團隊負責金融機構客戶的固定收益商品服務（客群涵蓋壽險/銀行/證券投資部）。有興趣可以參考：</w:t>
      </w:r>
    </w:p>
    <w:p w14:paraId="771BF3D7" w14:textId="77777777" w:rsidR="0001574C" w:rsidRPr="0001574C" w:rsidRDefault="0001574C" w:rsidP="0001574C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14:paraId="06668767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r w:rsidRPr="0001574C">
        <w:rPr>
          <w:rFonts w:ascii="微軟正黑體" w:eastAsia="微軟正黑體" w:hAnsi="微軟正黑體"/>
          <w:b/>
          <w:sz w:val="20"/>
          <w:szCs w:val="20"/>
        </w:rPr>
        <w:t>Job Responsibilities</w:t>
      </w:r>
    </w:p>
    <w:p w14:paraId="26653D7B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r w:rsidRPr="0001574C">
        <w:rPr>
          <w:rFonts w:ascii="微軟正黑體" w:eastAsia="微軟正黑體" w:hAnsi="微軟正黑體"/>
          <w:b/>
          <w:sz w:val="20"/>
          <w:szCs w:val="20"/>
        </w:rPr>
        <w:t>This position provides an excellent opportunity to gain a broad perspective on various fixed income products including government and agency securities, corporate high grade, high yield and emerging market securities, mortgage- and asset-backed securities, preferred stock, futures, and derivatives products. Key responsibilities include:</w:t>
      </w:r>
    </w:p>
    <w:p w14:paraId="14F460F7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</w:p>
    <w:p w14:paraId="7E38AFEE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Acts as a first point of contact for institutional clients, taking ownership for the resolution of analytics queries, engaging directly with clients to gain a deeper understanding of their use cases and business needs</w:t>
      </w:r>
    </w:p>
    <w:p w14:paraId="5FC2333F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Reviews and distributions communications to clients regarding new products and services, service enhancements and disruptions, contractual licensing, and user permissions</w:t>
      </w:r>
    </w:p>
    <w:p w14:paraId="3834E668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Manages the onboarding process for new clients in conjunction with the Sales teams, identifying client training opportunities where necessary</w:t>
      </w:r>
    </w:p>
    <w:p w14:paraId="6077FA8C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Builds and maintains strong relationships with internal and external stakeholders, ensuring clients receive the best possible service</w:t>
      </w:r>
    </w:p>
    <w:p w14:paraId="75D3B3BC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Analyses more advanced client queries and requests, extracting bespoke data when necessary, and delegating less complex activity</w:t>
      </w:r>
    </w:p>
    <w:p w14:paraId="55A31C32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Produces regular external client reports in line with business requirements and global reporting standards.</w:t>
      </w:r>
    </w:p>
    <w:p w14:paraId="6D7D8F64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</w:t>
      </w:r>
    </w:p>
    <w:p w14:paraId="04F2D862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r w:rsidRPr="0001574C">
        <w:rPr>
          <w:rFonts w:ascii="微軟正黑體" w:eastAsia="微軟正黑體" w:hAnsi="微軟正黑體"/>
          <w:b/>
          <w:sz w:val="20"/>
          <w:szCs w:val="20"/>
        </w:rPr>
        <w:t>Skills/Experience</w:t>
      </w:r>
    </w:p>
    <w:p w14:paraId="7363CE30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This is an Individual Contributor role</w:t>
      </w:r>
    </w:p>
    <w:p w14:paraId="56E9F62E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Degree or equivalent in a quantitative field, such as Economics, Mathematics, Finance, Computer Science, or  Engineering</w:t>
      </w:r>
    </w:p>
    <w:p w14:paraId="68962E88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Previous experience in client service and/or relationship management roles</w:t>
      </w:r>
    </w:p>
    <w:p w14:paraId="6483FFDB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Previous stakeholder management experience</w:t>
      </w:r>
    </w:p>
    <w:p w14:paraId="36FB5657" w14:textId="77777777" w:rsidR="0001574C" w:rsidRPr="0001574C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Knowledge of fixed income securities</w:t>
      </w:r>
    </w:p>
    <w:p w14:paraId="4A2AB4FD" w14:textId="03E70B60" w:rsidR="00512E2B" w:rsidRDefault="0001574C" w:rsidP="0001574C">
      <w:pPr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01574C">
        <w:rPr>
          <w:rFonts w:ascii="微軟正黑體" w:eastAsia="微軟正黑體" w:hAnsi="微軟正黑體" w:hint="eastAsia"/>
          <w:b/>
          <w:sz w:val="20"/>
          <w:szCs w:val="20"/>
        </w:rPr>
        <w:t>•</w:t>
      </w:r>
      <w:proofErr w:type="gramEnd"/>
      <w:r w:rsidRPr="0001574C">
        <w:rPr>
          <w:rFonts w:ascii="微軟正黑體" w:eastAsia="微軟正黑體" w:hAnsi="微軟正黑體"/>
          <w:b/>
          <w:sz w:val="20"/>
          <w:szCs w:val="20"/>
        </w:rPr>
        <w:t xml:space="preserve"> Outstanding written and verbal communication skills</w:t>
      </w:r>
    </w:p>
    <w:p w14:paraId="51AC06D0" w14:textId="4F8E4875" w:rsidR="005A79D8" w:rsidRDefault="005A79D8" w:rsidP="0001574C">
      <w:pPr>
        <w:rPr>
          <w:rFonts w:ascii="微軟正黑體" w:eastAsia="微軟正黑體" w:hAnsi="微軟正黑體"/>
          <w:b/>
          <w:sz w:val="20"/>
          <w:szCs w:val="20"/>
        </w:rPr>
      </w:pPr>
    </w:p>
    <w:p w14:paraId="3637A538" w14:textId="77777777" w:rsidR="004552A9" w:rsidRPr="004552A9" w:rsidRDefault="004552A9" w:rsidP="004552A9">
      <w:pPr>
        <w:rPr>
          <w:rFonts w:ascii="微軟正黑體" w:eastAsia="微軟正黑體" w:hAnsi="微軟正黑體" w:hint="eastAsia"/>
          <w:b/>
          <w:sz w:val="20"/>
          <w:szCs w:val="20"/>
        </w:rPr>
      </w:pPr>
      <w:r w:rsidRPr="004552A9">
        <w:rPr>
          <w:rFonts w:ascii="微軟正黑體" w:eastAsia="微軟正黑體" w:hAnsi="微軟正黑體" w:hint="eastAsia"/>
          <w:b/>
          <w:sz w:val="20"/>
          <w:szCs w:val="20"/>
        </w:rPr>
        <w:t>詳情請參閱如下：</w:t>
      </w:r>
    </w:p>
    <w:p w14:paraId="207E83C0" w14:textId="0FCA273E" w:rsidR="005A79D8" w:rsidRPr="0001574C" w:rsidRDefault="004552A9" w:rsidP="004552A9">
      <w:pPr>
        <w:rPr>
          <w:rFonts w:ascii="微軟正黑體" w:eastAsia="微軟正黑體" w:hAnsi="微軟正黑體" w:hint="eastAsia"/>
          <w:b/>
          <w:sz w:val="20"/>
          <w:szCs w:val="20"/>
        </w:rPr>
      </w:pPr>
      <w:r w:rsidRPr="004552A9">
        <w:rPr>
          <w:rFonts w:ascii="微軟正黑體" w:eastAsia="微軟正黑體" w:hAnsi="微軟正黑體"/>
          <w:b/>
          <w:sz w:val="20"/>
          <w:szCs w:val="20"/>
        </w:rPr>
        <w:t>https://refinitiv.wd3.myworkdayjobs.com/en-US/Careers/job/Taipei-City-Taiwan/Fixed-Income-Analytics-Client-Service-Associate_R0026954</w:t>
      </w:r>
      <w:bookmarkStart w:id="0" w:name="_GoBack"/>
      <w:bookmarkEnd w:id="0"/>
    </w:p>
    <w:sectPr w:rsidR="005A79D8" w:rsidRPr="0001574C" w:rsidSect="001F71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14ECE" w14:textId="77777777" w:rsidR="00CF5A47" w:rsidRDefault="00CF5A47" w:rsidP="0001574C">
      <w:r>
        <w:separator/>
      </w:r>
    </w:p>
  </w:endnote>
  <w:endnote w:type="continuationSeparator" w:id="0">
    <w:p w14:paraId="5EC918F9" w14:textId="77777777" w:rsidR="00CF5A47" w:rsidRDefault="00CF5A47" w:rsidP="0001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093E5" w14:textId="77777777" w:rsidR="00CF5A47" w:rsidRDefault="00CF5A47" w:rsidP="0001574C">
      <w:r>
        <w:separator/>
      </w:r>
    </w:p>
  </w:footnote>
  <w:footnote w:type="continuationSeparator" w:id="0">
    <w:p w14:paraId="77308BEF" w14:textId="77777777" w:rsidR="00CF5A47" w:rsidRDefault="00CF5A47" w:rsidP="00015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D1"/>
    <w:rsid w:val="0001574C"/>
    <w:rsid w:val="0003576A"/>
    <w:rsid w:val="001F7118"/>
    <w:rsid w:val="002C14CF"/>
    <w:rsid w:val="004552A9"/>
    <w:rsid w:val="00512E2B"/>
    <w:rsid w:val="005A79D8"/>
    <w:rsid w:val="005E52F0"/>
    <w:rsid w:val="00816FD1"/>
    <w:rsid w:val="00C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77B0F"/>
  <w15:chartTrackingRefBased/>
  <w15:docId w15:val="{5694D4EC-2322-4B13-A952-E4B1E3B3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57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5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5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徐芝菱</cp:lastModifiedBy>
  <cp:revision>2</cp:revision>
  <cp:lastPrinted>2021-07-12T09:10:00Z</cp:lastPrinted>
  <dcterms:created xsi:type="dcterms:W3CDTF">2021-07-29T08:25:00Z</dcterms:created>
  <dcterms:modified xsi:type="dcterms:W3CDTF">2021-07-29T08:25:00Z</dcterms:modified>
</cp:coreProperties>
</file>